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7870"/>
        <w:gridCol w:w="1768"/>
      </w:tblGrid>
      <w:tr w:rsidR="00572FD7" w:rsidTr="001E4CDF">
        <w:trPr>
          <w:trHeight w:val="701"/>
        </w:trPr>
        <w:tc>
          <w:tcPr>
            <w:tcW w:w="4083" w:type="pct"/>
            <w:vAlign w:val="bottom"/>
          </w:tcPr>
          <w:p w:rsidR="00572FD7" w:rsidRPr="001F686C" w:rsidRDefault="00572FD7" w:rsidP="000D4FD3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bottom"/>
          </w:tcPr>
          <w:p w:rsidR="00572FD7" w:rsidRPr="001F686C" w:rsidRDefault="00572FD7" w:rsidP="000D4FD3">
            <w:pPr>
              <w:spacing w:line="280" w:lineRule="exact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2FD7" w:rsidRPr="00F235E7" w:rsidTr="001E4CDF">
        <w:trPr>
          <w:trHeight w:val="291"/>
        </w:trPr>
        <w:tc>
          <w:tcPr>
            <w:tcW w:w="4083" w:type="pct"/>
          </w:tcPr>
          <w:p w:rsidR="00572FD7" w:rsidRPr="00F235E7" w:rsidRDefault="0038187B" w:rsidP="007D7871">
            <w:pPr>
              <w:spacing w:line="280" w:lineRule="exact"/>
              <w:ind w:right="177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cs-CZ"/>
              </w:rPr>
              <w:t xml:space="preserve"> </w:t>
            </w:r>
            <w:r w:rsidR="00C60E54">
              <w:rPr>
                <w:rFonts w:ascii="Arial Narrow" w:eastAsia="Times New Roman" w:hAnsi="Arial Narrow"/>
                <w:sz w:val="24"/>
                <w:szCs w:val="24"/>
                <w:lang w:val="cs-CZ"/>
              </w:rPr>
              <w:t>TÜV Report Užitková vozidla 2017</w:t>
            </w:r>
          </w:p>
        </w:tc>
        <w:tc>
          <w:tcPr>
            <w:tcW w:w="917" w:type="pct"/>
            <w:vAlign w:val="bottom"/>
          </w:tcPr>
          <w:p w:rsidR="00572FD7" w:rsidRPr="00F235E7" w:rsidRDefault="00426FF2" w:rsidP="00C60E54">
            <w:pPr>
              <w:spacing w:line="280" w:lineRule="exact"/>
              <w:ind w:left="-534" w:firstLine="392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sz w:val="24"/>
                <w:szCs w:val="24"/>
                <w:lang w:val="cs-CZ"/>
              </w:rPr>
              <w:t xml:space="preserve">    </w:t>
            </w:r>
            <w:r w:rsidR="00175A56">
              <w:rPr>
                <w:rFonts w:ascii="Arial Narrow" w:hAnsi="Arial Narrow"/>
                <w:sz w:val="24"/>
                <w:szCs w:val="24"/>
                <w:lang w:val="cs-CZ"/>
              </w:rPr>
              <w:t xml:space="preserve"> 10</w:t>
            </w:r>
            <w:r>
              <w:rPr>
                <w:rFonts w:ascii="Arial Narrow" w:hAnsi="Arial Narrow"/>
                <w:sz w:val="24"/>
                <w:szCs w:val="24"/>
                <w:lang w:val="cs-CZ"/>
              </w:rPr>
              <w:t xml:space="preserve">. </w:t>
            </w:r>
            <w:r w:rsidR="00C60E54">
              <w:rPr>
                <w:rFonts w:ascii="Arial Narrow" w:hAnsi="Arial Narrow"/>
                <w:sz w:val="24"/>
                <w:szCs w:val="24"/>
                <w:lang w:val="cs-CZ"/>
              </w:rPr>
              <w:t>října</w:t>
            </w:r>
            <w:r w:rsidR="007D7871">
              <w:rPr>
                <w:rFonts w:ascii="Arial Narrow" w:hAnsi="Arial Narrow"/>
                <w:sz w:val="24"/>
                <w:szCs w:val="24"/>
                <w:lang w:val="cs-CZ"/>
              </w:rPr>
              <w:t xml:space="preserve"> 2017</w:t>
            </w:r>
          </w:p>
        </w:tc>
      </w:tr>
      <w:tr w:rsidR="00572FD7" w:rsidRPr="00F235E7" w:rsidTr="00681B93">
        <w:trPr>
          <w:trHeight w:val="87"/>
        </w:trPr>
        <w:tc>
          <w:tcPr>
            <w:tcW w:w="5000" w:type="pct"/>
            <w:gridSpan w:val="2"/>
          </w:tcPr>
          <w:sdt>
            <w:sdtPr>
              <w:rPr>
                <w:rStyle w:val="HeadlinePR"/>
                <w:rFonts w:eastAsia="Times New Roman"/>
                <w:szCs w:val="24"/>
                <w:lang w:val="cs-CZ" w:eastAsia="cs-CZ"/>
              </w:rPr>
              <w:id w:val="34678533"/>
              <w:lock w:val="sdtLocked"/>
              <w:placeholder>
                <w:docPart w:val="4825E5F1BD044594A5F86F051A88A670"/>
              </w:placeholder>
            </w:sdtPr>
            <w:sdtEndPr>
              <w:rPr>
                <w:rStyle w:val="HeadlinePR"/>
              </w:rPr>
            </w:sdtEndPr>
            <w:sdtContent>
              <w:p w:rsidR="00F235E7" w:rsidRPr="00F235E7" w:rsidRDefault="00F235E7" w:rsidP="0022574A">
                <w:pPr>
                  <w:spacing w:line="420" w:lineRule="exact"/>
                  <w:rPr>
                    <w:rStyle w:val="HeadlinePR"/>
                    <w:lang w:val="cs-CZ"/>
                  </w:rPr>
                </w:pPr>
              </w:p>
              <w:p w:rsidR="00681B93" w:rsidRPr="001E4CDF" w:rsidRDefault="001E4CDF" w:rsidP="00C60E54">
                <w:pPr>
                  <w:pStyle w:val="Default"/>
                  <w:spacing w:line="360" w:lineRule="auto"/>
                  <w:rPr>
                    <w:rFonts w:ascii="Arial Narrow" w:hAnsi="Arial Narrow"/>
                    <w:b/>
                    <w:bCs/>
                    <w:color w:val="auto"/>
                    <w:sz w:val="32"/>
                    <w:szCs w:val="32"/>
                  </w:rPr>
                </w:pPr>
                <w:r w:rsidRPr="001E4CDF">
                  <w:rPr>
                    <w:rStyle w:val="HeadlinePR"/>
                    <w:rFonts w:eastAsiaTheme="minorEastAsia"/>
                    <w:szCs w:val="20"/>
                    <w:lang w:eastAsia="zh-CN"/>
                  </w:rPr>
                  <w:t>TÜV SÜD</w:t>
                </w:r>
                <w:r w:rsidR="00C60E54">
                  <w:rPr>
                    <w:rStyle w:val="HeadlinePR"/>
                    <w:rFonts w:eastAsiaTheme="minorEastAsia"/>
                    <w:szCs w:val="20"/>
                    <w:lang w:eastAsia="zh-CN"/>
                  </w:rPr>
                  <w:t>: Údržba se vyplatí</w:t>
                </w:r>
                <w:r w:rsidRPr="001E4CDF">
                  <w:rPr>
                    <w:rStyle w:val="HeadlinePR"/>
                    <w:rFonts w:eastAsiaTheme="minorEastAsia"/>
                    <w:szCs w:val="20"/>
                    <w:lang w:eastAsia="zh-CN"/>
                  </w:rPr>
                  <w:t xml:space="preserve">  </w:t>
                </w:r>
                <w:r w:rsidRPr="00B558C7">
                  <w:rPr>
                    <w:rFonts w:ascii="Arial Narrow" w:hAnsi="Arial Narrow"/>
                    <w:b/>
                    <w:bCs/>
                    <w:color w:val="auto"/>
                    <w:sz w:val="32"/>
                    <w:szCs w:val="32"/>
                  </w:rPr>
                  <w:t xml:space="preserve">  </w:t>
                </w:r>
                <w:r>
                  <w:rPr>
                    <w:rFonts w:ascii="Arial Narrow" w:hAnsi="Arial Narrow"/>
                    <w:b/>
                    <w:bCs/>
                    <w:color w:val="auto"/>
                    <w:sz w:val="32"/>
                    <w:szCs w:val="32"/>
                  </w:rPr>
                  <w:t xml:space="preserve"> </w:t>
                </w:r>
                <w:r w:rsidRPr="006B7B41">
                  <w:rPr>
                    <w:rFonts w:ascii="Arial Narrow" w:hAnsi="Arial Narrow"/>
                    <w:b/>
                    <w:bCs/>
                    <w:color w:val="auto"/>
                    <w:sz w:val="32"/>
                    <w:szCs w:val="32"/>
                  </w:rPr>
                  <w:t xml:space="preserve"> </w:t>
                </w:r>
              </w:p>
            </w:sdtContent>
          </w:sdt>
        </w:tc>
      </w:tr>
    </w:tbl>
    <w:p w:rsidR="006803F3" w:rsidRPr="00F235E7" w:rsidRDefault="006803F3">
      <w:pPr>
        <w:rPr>
          <w:rFonts w:ascii="Arial Narrow" w:hAnsi="Arial Narrow"/>
          <w:color w:val="666666"/>
          <w:sz w:val="24"/>
          <w:szCs w:val="24"/>
          <w:lang w:val="cs-CZ"/>
        </w:rPr>
      </w:pPr>
    </w:p>
    <w:p w:rsidR="00D5368F" w:rsidRDefault="00C60E54" w:rsidP="00D5368F">
      <w:pPr>
        <w:spacing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</w:pPr>
      <w:bookmarkStart w:id="0" w:name="_GoBack"/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Praha/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M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nichov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/Berl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í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n.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Již tak vysoká úroveň bezpečnosti užitkových vozidel v Německu se dále zlepšuje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To ukazují výsledky pátého TÜV Reportu Užitková vozidla, který představil svaz 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TÜV e.V. (VdTÜV).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Hlavní přezkoušení (HP) absolvovalo bez závad více vozidel, zároveň mírně stoupl počet nákladních vozidel s malými závadami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Těžké váhy nad 18 tun mají z hlediska bezpečnosti náskok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První hlavní přezkoušení (HP) po roce zvládne napoprvé bezmála 88 procent vozidel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 Ovšem celkově 20 procent nákladních vozidel propadne z důvodu značných nedostatků.  Poprvé jsou ve zprávě i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přívěsy a návěsy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Zde jsou na tom naopak lépe lehčí modely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.</w:t>
      </w:r>
    </w:p>
    <w:bookmarkEnd w:id="0"/>
    <w:p w:rsidR="00C60E54" w:rsidRDefault="00C60E54" w:rsidP="00D5368F">
      <w:pPr>
        <w:spacing w:line="360" w:lineRule="auto"/>
        <w:jc w:val="both"/>
      </w:pPr>
    </w:p>
    <w:p w:rsidR="00C60E54" w:rsidRPr="009B3798" w:rsidRDefault="00C60E54" w:rsidP="00C60E54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 w:rsidRPr="009B3798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3845560</wp:posOffset>
            </wp:positionV>
            <wp:extent cx="1581785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„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Na bezpečnost užitkových vozidel v Německu se klade velký důraz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to ukazuje nový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TÜV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Report Užitková vozidla zcela jasně,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“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říká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Dieter Roth, Senior Manager Truck Services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z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TÜV SÜD.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A to při průběžně rostoucích kilometrových výkonech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–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aktuální průměr činí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124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 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000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k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ilometr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ů za rok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Právě nejtěžší vozidla s největším zatížením jsou na tom rok od roku lépe.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„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Důvodem je především to, že provozovatelé vsadili na komplexní údržbu,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“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zdůrazňuje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Roth.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Na smlouvy o údržbě sází stále více manažerů vozových parků s vozidly v různých hmotnostních třídách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To vesměs vede ke zlepšení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Celkově zvládá HP zcela bez závad více vozidel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: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po jednom roce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86,4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 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Obdobný stav je i po pěti letech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: 65,7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U pětiletých kontrol však tentokrát dochází k lehkému nárůstu o 0,1 procentního bodu u lehkých závad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Celkově 20 procent nákladních vozidel nezvládne kontrolu napoprvé z důvodu značných nedostatků. Pozitivní je proti tomu pokles průměrného podílu podstatných závad u vozidel starších 60 měsíců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které HP nezvládnou napoprvé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: 18,8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. Dieter Roth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dodává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: „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Úroveň bezpečnosti se dále zlepšila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–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to je jasný signál, že krátké intervaly mezi hlavním přezkoušením a bezpečnostní kontrolou jsou absolutně potřebné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.“ </w:t>
      </w:r>
    </w:p>
    <w:p w:rsidR="00C60E54" w:rsidRDefault="00C60E54" w:rsidP="00C60E54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Poprvé byly zvlášť sledovány výsledky HP u přívěsů a návěsů od 3,5 tuny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Zde se lehčí vozidla do 10 tun obecně ukazují v lepším stavu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Bezmála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86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ent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vozidel obstojí v testech v rámci hlavní prověrky po jednom roce napoprvé bez závad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Těžké váhy jsou v prvním roce s 87,5 procentem dokonce ještě trochu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lastRenderedPageBreak/>
        <w:t>lepší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poté ale výrazně klesají oproti lehčím trajlerům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Průměrné podíly závažných závad po pěti letech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: 19,8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oproti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22,2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a u trajlerů s celkovou hmotností vyšší než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10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 tun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</w:p>
    <w:p w:rsidR="00C60E54" w:rsidRPr="009B3798" w:rsidRDefault="00C60E54" w:rsidP="00C60E54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Více údržby a vyšší kvalita celkově přispívají k větší bezpečnosti</w:t>
      </w:r>
    </w:p>
    <w:p w:rsidR="00C60E54" w:rsidRPr="009B3798" w:rsidRDefault="00C60E54" w:rsidP="00C60E54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Pohled na hmotnostní třídy v TÜV Reportu Užitková vozidla vypadá jinak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: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vysoké kilometrové výkony a zatížení díky systému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Stop-and-Go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způsobují u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lehkých nákladních vozidel mezi 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3,5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a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 7,5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tunou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i nadále problémy především na hnacích hřídelích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chybějící péče ze strany vlastníků nebo řidičů</w:t>
      </w:r>
      <w:r w:rsidR="005038B1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způsobuje vysoký podíl výpadků u světel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Především se nedbá na osvětlení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podíl závad na tlumených světlech činí již u jednoletých bezmála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3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Ale i zde existují zlepšení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: 84,6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procenta zvládá prově</w:t>
      </w:r>
      <w:r w:rsidR="005038B1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ku TÜV po jednom roce bez závad, po pěti letech je to ještě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60,8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Důvodem je dle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VdTÜV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kvalitativní zlepšení ze strany výrobců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</w:p>
    <w:p w:rsidR="00C60E54" w:rsidRPr="009B3798" w:rsidRDefault="00C60E54" w:rsidP="00C60E54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Zlepšení je i ve třídě 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7,5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až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 18 </w:t>
      </w:r>
      <w:r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>tun</w:t>
      </w:r>
      <w:r w:rsidRPr="009B3798">
        <w:rPr>
          <w:rFonts w:ascii="Arial Narrow" w:eastAsia="Times New Roman" w:hAnsi="Arial Narrow" w:cs="Times New Roman"/>
          <w:b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Bezmála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83,5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vozidel projde hlavní prověrkou po prvním roce. Po 5 letech a průměrně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175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000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k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ilometr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ech je to ještě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64,6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Stejně jako u lehčích modelů i zde platí, že extrémně vysoký kilometrový výkon, nedbalí vlastníci, nevyškolení nebo nedbalí řidiči například způsobí více rozbitých žárovek, než kolik činí průměr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V této třídě také poprvé získá plaketu méně vozidel s malými závadami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Obzvláště nápadný je podíl netěsností oleje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Již po jednom roce zaznamenáváme netěsnosti u 1,7 procenta vozidel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Problémy jsou i u výfukových potrubí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–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zde podíl po pěti letech činí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1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o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Oproti tomu jsou lehká zlepšení u brzdových bubnů a kotoučů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I přes enormně vysoký kilometrový výkon vznikají závady pouze průměrně často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–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podíl po pěti letech činí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2,1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 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Bubny a destičky jsou tedy i po pěti letech ještě ve skoro 98 procentech případů v pořádku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</w:p>
    <w:p w:rsidR="00C60E54" w:rsidRPr="009B3798" w:rsidRDefault="00C60E54" w:rsidP="00C60E54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Bezmála 88 procent vozidel projde HP po jednom roce a průměrně 98 000 kilometrech napoprvé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po pěti letech a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36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4 000 k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ilometr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ech na tachometru pak ještě dobrých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66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.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Nejtěžší vozidla zvládají prově</w:t>
      </w:r>
      <w:r w:rsidR="005038B1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ku TÜV ze všech nejsnáze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Ubývá i závad na kloubech řízení na většinou dvou řízených nápravách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Pouze závady na systému směrových světel u tří- až čtyřletých vozidel činí potíže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Jinak se těžké váhy ukazují v porovnání v tom nejlepším světle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: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především tlumená světla jsou s podílem závad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1,3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ro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ent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reklamována podstatně vzácněji než v jiných třídách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Málo závad se vyskytuje také u brzd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U starších modelů nad pět let způsobují problémy pouze úniky oleje. 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</w:t>
      </w:r>
    </w:p>
    <w:p w:rsidR="00C60E54" w:rsidRPr="009B3798" w:rsidRDefault="00C60E54" w:rsidP="00C60E54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S bezmál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a 1,2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milionu analyzovaných hlavních prověrek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(H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)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od ledna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2015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do prosince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2016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je každoročně vydávaný TÜV Report Užitková vozidla největším nezávislým rádcem pro koupi ojetého užitkového vozidla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Podíly závad ukazují, která vozidla se dlouhodobě drží nejlépe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Čísla znázorňují, že ve věci bezpečnosti mají náskok</w:t>
      </w:r>
      <w:r w:rsidRPr="00B840B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především nákladní vozidla, jejichž držitelé sází na pevné smlouvy o údržbě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Celkově je variant užitných nákladních vozidel tolik, že je koupě ojetého vozidla komplikovaná záležitost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Na tomto základě je pohled na intervaly údržby dobrou orientací pro koupi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Kdo chce mít jistotu, může využít odbornou pomoc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–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ve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lastRenderedPageBreak/>
        <w:t xml:space="preserve">formě kontroly v servisním středisku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TÜV SÜD.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Odborníci prověří vozidlo a vyhotoví obsáhlou kontrolní zprávu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. </w:t>
      </w:r>
    </w:p>
    <w:p w:rsidR="00C60E54" w:rsidRPr="009B3798" w:rsidRDefault="00C60E54" w:rsidP="00C60E54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Kompletní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„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Report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TÜV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Užitková vozidla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2017“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je k dispozici ke stažení na </w:t>
      </w:r>
      <w:hyperlink r:id="rId9" w:history="1">
        <w:r w:rsidRPr="009B3798">
          <w:rPr>
            <w:rStyle w:val="Hypertextovodkaz"/>
            <w:rFonts w:ascii="Arial Narrow" w:hAnsi="Arial Narrow"/>
            <w:sz w:val="24"/>
            <w:lang w:val="cs-CZ"/>
          </w:rPr>
          <w:t>https://www.vdtuev.de/news/nutzfahrzeug-report-2017</w:t>
        </w:r>
      </w:hyperlink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.</w:t>
      </w:r>
      <w:r w:rsidRPr="009B3798">
        <w:rPr>
          <w:sz w:val="22"/>
          <w:lang w:val="cs-CZ"/>
        </w:rPr>
        <w:t xml:space="preserve">  </w:t>
      </w:r>
      <w:r w:rsidRPr="009B3798">
        <w:rPr>
          <w:rFonts w:ascii="Arial Narrow" w:eastAsia="Times New Roman" w:hAnsi="Arial Narrow" w:cs="Times New Roman"/>
          <w:sz w:val="28"/>
          <w:szCs w:val="24"/>
          <w:lang w:val="cs-CZ" w:eastAsia="de-DE"/>
        </w:rPr>
        <w:t xml:space="preserve"> </w:t>
      </w:r>
    </w:p>
    <w:p w:rsidR="00C60E54" w:rsidRPr="009B3798" w:rsidRDefault="00C60E54" w:rsidP="00C60E54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Další informace k </w:t>
      </w:r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TÜV SÜD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n</w:t>
      </w:r>
      <w:r w:rsidR="005038B1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a </w:t>
      </w:r>
      <w:hyperlink r:id="rId10" w:history="1">
        <w:r w:rsidR="005038B1" w:rsidRPr="003F4A3F">
          <w:rPr>
            <w:rStyle w:val="Hypertextovodkaz"/>
            <w:rFonts w:ascii="Arial Narrow" w:eastAsia="Times New Roman" w:hAnsi="Arial Narrow" w:cs="Times New Roman"/>
            <w:sz w:val="24"/>
            <w:szCs w:val="24"/>
            <w:lang w:val="cs-CZ" w:eastAsia="de-DE"/>
          </w:rPr>
          <w:t>www.tuv-sud.cz</w:t>
        </w:r>
      </w:hyperlink>
      <w:r w:rsidRPr="009B3798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.</w:t>
      </w:r>
    </w:p>
    <w:p w:rsidR="00C60E54" w:rsidRPr="009B3798" w:rsidRDefault="00C60E54" w:rsidP="00C60E54">
      <w:pPr>
        <w:keepNext/>
        <w:spacing w:line="360" w:lineRule="auto"/>
        <w:outlineLvl w:val="0"/>
        <w:rPr>
          <w:rFonts w:ascii="Arial Narrow" w:eastAsia="Times New Roman" w:hAnsi="Arial Narrow" w:cs="Times New Roman"/>
          <w:sz w:val="24"/>
          <w:lang w:val="cs-CZ" w:eastAsia="de-DE"/>
        </w:rPr>
      </w:pPr>
      <w:r>
        <w:rPr>
          <w:rFonts w:ascii="Arial Narrow" w:eastAsia="Times New Roman" w:hAnsi="Arial Narrow" w:cs="Times New Roman"/>
          <w:b/>
          <w:bCs/>
          <w:sz w:val="24"/>
          <w:lang w:val="cs-CZ" w:eastAsia="de-DE"/>
        </w:rPr>
        <w:t>Upozornění pro redakce</w:t>
      </w:r>
      <w:r w:rsidRPr="009B3798">
        <w:rPr>
          <w:rFonts w:ascii="Arial Narrow" w:eastAsia="Times New Roman" w:hAnsi="Arial Narrow" w:cs="Times New Roman"/>
          <w:b/>
          <w:bCs/>
          <w:sz w:val="24"/>
          <w:lang w:val="cs-CZ" w:eastAsia="de-DE"/>
        </w:rPr>
        <w:t>:</w:t>
      </w:r>
      <w:r w:rsidRPr="009B3798">
        <w:rPr>
          <w:rFonts w:ascii="Arial Narrow" w:eastAsia="Times New Roman" w:hAnsi="Arial Narrow" w:cs="Times New Roman"/>
          <w:b/>
          <w:sz w:val="24"/>
          <w:lang w:val="cs-CZ" w:eastAsia="de-DE"/>
        </w:rPr>
        <w:t xml:space="preserve"> </w:t>
      </w:r>
      <w:r w:rsidRPr="00E54FA8">
        <w:rPr>
          <w:rFonts w:ascii="Arial Narrow" w:eastAsia="Times New Roman" w:hAnsi="Arial Narrow" w:cs="Times New Roman"/>
          <w:sz w:val="24"/>
          <w:lang w:val="cs-CZ" w:eastAsia="de-DE"/>
        </w:rPr>
        <w:t xml:space="preserve">Obrázek je k dispozici </w:t>
      </w:r>
      <w:r>
        <w:rPr>
          <w:rFonts w:ascii="Arial Narrow" w:eastAsia="Times New Roman" w:hAnsi="Arial Narrow" w:cs="Times New Roman"/>
          <w:sz w:val="24"/>
          <w:lang w:val="cs-CZ" w:eastAsia="de-DE"/>
        </w:rPr>
        <w:t xml:space="preserve">ke stažení </w:t>
      </w:r>
      <w:r w:rsidRPr="00E54FA8">
        <w:rPr>
          <w:rFonts w:ascii="Arial Narrow" w:eastAsia="Times New Roman" w:hAnsi="Arial Narrow" w:cs="Times New Roman"/>
          <w:sz w:val="24"/>
          <w:lang w:val="cs-CZ" w:eastAsia="de-DE"/>
        </w:rPr>
        <w:t>v databázi</w:t>
      </w:r>
      <w:r>
        <w:rPr>
          <w:rFonts w:ascii="Arial Narrow" w:eastAsia="Times New Roman" w:hAnsi="Arial Narrow" w:cs="Times New Roman"/>
          <w:b/>
          <w:sz w:val="24"/>
          <w:lang w:val="cs-CZ" w:eastAsia="de-DE"/>
        </w:rPr>
        <w:t xml:space="preserve"> </w:t>
      </w:r>
      <w:r w:rsidRPr="00E54FA8">
        <w:rPr>
          <w:rFonts w:ascii="Arial Narrow" w:eastAsia="Times New Roman" w:hAnsi="Arial Narrow" w:cs="Times New Roman"/>
          <w:sz w:val="24"/>
          <w:lang w:val="cs-CZ" w:eastAsia="de-DE"/>
        </w:rPr>
        <w:t>obrázků pod ru</w:t>
      </w:r>
      <w:r>
        <w:rPr>
          <w:rFonts w:ascii="Arial Narrow" w:eastAsia="Times New Roman" w:hAnsi="Arial Narrow" w:cs="Times New Roman"/>
          <w:sz w:val="24"/>
          <w:lang w:val="cs-CZ" w:eastAsia="de-DE"/>
        </w:rPr>
        <w:t>b</w:t>
      </w:r>
      <w:r w:rsidRPr="00E54FA8">
        <w:rPr>
          <w:rFonts w:ascii="Arial Narrow" w:eastAsia="Times New Roman" w:hAnsi="Arial Narrow" w:cs="Times New Roman"/>
          <w:sz w:val="24"/>
          <w:lang w:val="cs-CZ" w:eastAsia="de-DE"/>
        </w:rPr>
        <w:t>rikou „</w:t>
      </w:r>
      <w:r w:rsidR="00E1184C">
        <w:rPr>
          <w:rFonts w:ascii="Arial Narrow" w:eastAsia="Times New Roman" w:hAnsi="Arial Narrow" w:cs="Times New Roman"/>
          <w:sz w:val="24"/>
          <w:lang w:val="cs-CZ" w:eastAsia="de-DE"/>
        </w:rPr>
        <w:t>Media</w:t>
      </w:r>
      <w:r>
        <w:rPr>
          <w:rFonts w:ascii="Arial Narrow" w:eastAsia="Times New Roman" w:hAnsi="Arial Narrow" w:cs="Times New Roman"/>
          <w:sz w:val="24"/>
          <w:lang w:val="cs-CZ" w:eastAsia="de-DE"/>
        </w:rPr>
        <w:t>“</w:t>
      </w:r>
      <w:r w:rsidRPr="009B3798">
        <w:rPr>
          <w:rFonts w:ascii="Arial Narrow" w:eastAsia="Times New Roman" w:hAnsi="Arial Narrow" w:cs="Times New Roman"/>
          <w:sz w:val="24"/>
          <w:lang w:val="cs-CZ" w:eastAsia="de-DE"/>
        </w:rPr>
        <w:t>:</w:t>
      </w:r>
      <w:r w:rsidR="00E1184C">
        <w:rPr>
          <w:rFonts w:ascii="Arial Narrow" w:eastAsia="Times New Roman" w:hAnsi="Arial Narrow" w:cs="Times New Roman"/>
          <w:sz w:val="24"/>
          <w:lang w:val="cs-CZ" w:eastAsia="de-DE"/>
        </w:rPr>
        <w:t xml:space="preserve"> </w:t>
      </w:r>
      <w:hyperlink r:id="rId11" w:history="1">
        <w:r w:rsidR="00E1184C" w:rsidRPr="003F4A3F">
          <w:rPr>
            <w:rStyle w:val="Hypertextovodkaz"/>
            <w:rFonts w:ascii="Arial Narrow" w:eastAsia="Times New Roman" w:hAnsi="Arial Narrow" w:cs="Times New Roman"/>
            <w:sz w:val="24"/>
            <w:lang w:val="cs-CZ" w:eastAsia="de-DE"/>
          </w:rPr>
          <w:t>https://www.tuv-sud.cz/cz-cz/sekce-pro-tisk-a-media/fotogalerie?section=1325661261594666384841</w:t>
        </w:r>
      </w:hyperlink>
    </w:p>
    <w:p w:rsidR="00C60E54" w:rsidRDefault="00C60E54" w:rsidP="00D5368F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D5368F" w:rsidRDefault="00D5368F" w:rsidP="00D5368F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F235E7" w:rsidRPr="00F235E7" w:rsidRDefault="00F235E7" w:rsidP="00F235E7">
      <w:pPr>
        <w:spacing w:line="280" w:lineRule="exact"/>
        <w:rPr>
          <w:rFonts w:ascii="Arial Narrow" w:hAnsi="Arial Narrow"/>
          <w:b/>
          <w:sz w:val="24"/>
          <w:szCs w:val="24"/>
          <w:lang w:val="cs-CZ"/>
        </w:rPr>
      </w:pPr>
      <w:r w:rsidRPr="00F235E7">
        <w:rPr>
          <w:rFonts w:ascii="Arial Narrow" w:hAnsi="Arial Narrow"/>
          <w:b/>
          <w:sz w:val="24"/>
          <w:szCs w:val="24"/>
          <w:lang w:val="cs-CZ"/>
        </w:rPr>
        <w:t>Kontakt:</w:t>
      </w: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4700"/>
        <w:gridCol w:w="4939"/>
      </w:tblGrid>
      <w:tr w:rsidR="00F235E7" w:rsidRPr="00F235E7" w:rsidTr="00F235E7"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5E7" w:rsidRPr="00F235E7" w:rsidRDefault="00D455E1">
            <w:pPr>
              <w:spacing w:line="280" w:lineRule="exact"/>
              <w:rPr>
                <w:rFonts w:ascii="Arial Narrow" w:eastAsia="SimSun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sz w:val="24"/>
                <w:szCs w:val="24"/>
                <w:lang w:val="cs-CZ"/>
              </w:rPr>
              <w:t>Štefánia</w:t>
            </w:r>
            <w:r w:rsidR="00F235E7" w:rsidRPr="00F235E7">
              <w:rPr>
                <w:rFonts w:ascii="Arial Narrow" w:hAnsi="Arial Narrow"/>
                <w:sz w:val="24"/>
                <w:szCs w:val="24"/>
                <w:lang w:val="cs-CZ"/>
              </w:rPr>
              <w:t xml:space="preserve"> Recskyová</w:t>
            </w:r>
          </w:p>
          <w:p w:rsidR="00F235E7" w:rsidRPr="00F235E7" w:rsidRDefault="00F235E7">
            <w:pPr>
              <w:spacing w:line="280" w:lineRule="exact"/>
              <w:rPr>
                <w:rFonts w:ascii="Arial Narrow" w:hAnsi="Arial Narrow"/>
                <w:sz w:val="24"/>
                <w:szCs w:val="24"/>
                <w:lang w:val="cs-CZ"/>
              </w:rPr>
            </w:pPr>
            <w:r w:rsidRPr="00F235E7">
              <w:rPr>
                <w:rFonts w:ascii="Arial Narrow" w:hAnsi="Arial Narrow"/>
                <w:sz w:val="24"/>
                <w:szCs w:val="24"/>
                <w:lang w:val="cs-CZ"/>
              </w:rPr>
              <w:t>PR</w:t>
            </w:r>
            <w:r w:rsidR="0046324F">
              <w:rPr>
                <w:rFonts w:ascii="Arial Narrow" w:hAnsi="Arial Narrow"/>
                <w:sz w:val="24"/>
                <w:szCs w:val="24"/>
                <w:lang w:val="cs-CZ"/>
              </w:rPr>
              <w:t xml:space="preserve"> </w:t>
            </w:r>
            <w:r w:rsidRPr="00F235E7">
              <w:rPr>
                <w:rFonts w:ascii="Arial Narrow" w:hAnsi="Arial Narrow"/>
                <w:sz w:val="24"/>
                <w:szCs w:val="24"/>
                <w:lang w:val="cs-CZ"/>
              </w:rPr>
              <w:t>&amp;</w:t>
            </w:r>
            <w:r w:rsidR="0046324F">
              <w:rPr>
                <w:rFonts w:ascii="Arial Narrow" w:hAnsi="Arial Narrow"/>
                <w:sz w:val="24"/>
                <w:szCs w:val="24"/>
                <w:lang w:val="cs-CZ"/>
              </w:rPr>
              <w:t xml:space="preserve"> </w:t>
            </w:r>
            <w:r w:rsidRPr="00F235E7">
              <w:rPr>
                <w:rFonts w:ascii="Arial Narrow" w:hAnsi="Arial Narrow"/>
                <w:sz w:val="24"/>
                <w:szCs w:val="24"/>
                <w:lang w:val="cs-CZ"/>
              </w:rPr>
              <w:t xml:space="preserve">Marketing Manager </w:t>
            </w:r>
          </w:p>
          <w:p w:rsidR="00F235E7" w:rsidRPr="00F235E7" w:rsidRDefault="00F235E7">
            <w:pPr>
              <w:spacing w:line="280" w:lineRule="exact"/>
              <w:rPr>
                <w:rFonts w:ascii="Arial Narrow" w:hAnsi="Arial Narrow"/>
                <w:sz w:val="24"/>
                <w:szCs w:val="24"/>
                <w:lang w:val="cs-CZ"/>
              </w:rPr>
            </w:pPr>
            <w:r w:rsidRPr="00F235E7">
              <w:rPr>
                <w:rFonts w:ascii="Arial Narrow" w:hAnsi="Arial Narrow"/>
                <w:sz w:val="24"/>
                <w:szCs w:val="24"/>
                <w:lang w:val="cs-CZ"/>
              </w:rPr>
              <w:t>TÜV SÜD Czech s.r.o.</w:t>
            </w:r>
          </w:p>
          <w:p w:rsidR="00F235E7" w:rsidRPr="00F235E7" w:rsidRDefault="00F235E7">
            <w:pPr>
              <w:spacing w:line="280" w:lineRule="exact"/>
              <w:rPr>
                <w:rFonts w:ascii="Arial Narrow" w:hAnsi="Arial Narrow"/>
                <w:sz w:val="24"/>
                <w:szCs w:val="24"/>
                <w:lang w:val="cs-CZ"/>
              </w:rPr>
            </w:pPr>
            <w:r w:rsidRPr="00F235E7">
              <w:rPr>
                <w:rFonts w:ascii="Arial Narrow" w:hAnsi="Arial Narrow"/>
                <w:sz w:val="24"/>
                <w:szCs w:val="24"/>
                <w:lang w:val="cs-CZ"/>
              </w:rPr>
              <w:t>Novodvorská 994/138, Praha 4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5E7" w:rsidRPr="00F235E7" w:rsidRDefault="00F235E7">
            <w:pPr>
              <w:spacing w:line="280" w:lineRule="exact"/>
              <w:rPr>
                <w:rFonts w:ascii="Arial Narrow" w:eastAsia="SimSun" w:hAnsi="Arial Narrow"/>
                <w:sz w:val="24"/>
                <w:szCs w:val="24"/>
                <w:lang w:val="cs-CZ"/>
              </w:rPr>
            </w:pPr>
            <w:r w:rsidRPr="00F235E7">
              <w:rPr>
                <w:rFonts w:ascii="Arial Narrow" w:hAnsi="Arial Narrow"/>
                <w:sz w:val="24"/>
                <w:szCs w:val="24"/>
                <w:lang w:val="cs-CZ"/>
              </w:rPr>
              <w:t xml:space="preserve">Tel: +420 724 533 360 </w:t>
            </w:r>
          </w:p>
          <w:p w:rsidR="00F235E7" w:rsidRPr="00F235E7" w:rsidRDefault="00F235E7">
            <w:pPr>
              <w:spacing w:line="280" w:lineRule="exact"/>
              <w:rPr>
                <w:rFonts w:ascii="Arial Narrow" w:hAnsi="Arial Narrow"/>
                <w:sz w:val="24"/>
                <w:szCs w:val="24"/>
                <w:lang w:val="cs-CZ"/>
              </w:rPr>
            </w:pPr>
            <w:r w:rsidRPr="00F235E7">
              <w:rPr>
                <w:rFonts w:ascii="Arial Narrow" w:hAnsi="Arial Narrow"/>
                <w:sz w:val="24"/>
                <w:szCs w:val="24"/>
                <w:lang w:val="cs-CZ"/>
              </w:rPr>
              <w:t xml:space="preserve">Email: </w:t>
            </w:r>
            <w:hyperlink r:id="rId12" w:history="1">
              <w:r w:rsidRPr="00F235E7">
                <w:rPr>
                  <w:rStyle w:val="Hypertextovodkaz"/>
                  <w:rFonts w:ascii="Arial Narrow" w:hAnsi="Arial Narrow"/>
                  <w:sz w:val="24"/>
                  <w:szCs w:val="24"/>
                  <w:lang w:val="cs-CZ"/>
                </w:rPr>
                <w:t>stefania.recskyova@tuv-sud.cz</w:t>
              </w:r>
            </w:hyperlink>
          </w:p>
          <w:p w:rsidR="00F235E7" w:rsidRPr="00F235E7" w:rsidRDefault="00F235E7">
            <w:pPr>
              <w:spacing w:line="280" w:lineRule="exact"/>
              <w:rPr>
                <w:rFonts w:ascii="Arial Narrow" w:hAnsi="Arial Narrow"/>
                <w:sz w:val="24"/>
                <w:szCs w:val="24"/>
                <w:lang w:val="cs-CZ"/>
              </w:rPr>
            </w:pPr>
            <w:r w:rsidRPr="00F235E7">
              <w:rPr>
                <w:rFonts w:ascii="Arial Narrow" w:hAnsi="Arial Narrow"/>
                <w:sz w:val="24"/>
                <w:szCs w:val="24"/>
                <w:lang w:val="cs-CZ"/>
              </w:rPr>
              <w:t xml:space="preserve">Internet: </w:t>
            </w:r>
            <w:hyperlink r:id="rId13" w:history="1">
              <w:r w:rsidRPr="00F235E7">
                <w:rPr>
                  <w:rStyle w:val="Hypertextovodkaz"/>
                  <w:rFonts w:ascii="Arial Narrow" w:hAnsi="Arial Narrow"/>
                  <w:sz w:val="24"/>
                  <w:szCs w:val="24"/>
                  <w:lang w:val="cs-CZ"/>
                </w:rPr>
                <w:t>www.tuv-sud.cz</w:t>
              </w:r>
            </w:hyperlink>
          </w:p>
        </w:tc>
      </w:tr>
    </w:tbl>
    <w:sdt>
      <w:sdtPr>
        <w:rPr>
          <w:rStyle w:val="AboutTUVSUD"/>
          <w:lang w:val="cs-CZ"/>
        </w:rPr>
        <w:id w:val="34678545"/>
        <w:lock w:val="sdtLocked"/>
        <w:placeholder>
          <w:docPart w:val="39B611E530AC4D3F9DDAB6F79B7587A9"/>
        </w:placeholder>
      </w:sdtPr>
      <w:sdtEndPr>
        <w:rPr>
          <w:rStyle w:val="AboutTUVSUD"/>
        </w:rPr>
      </w:sdtEndPr>
      <w:sdtContent>
        <w:p w:rsidR="00F235E7" w:rsidRPr="00F235E7" w:rsidRDefault="00F235E7" w:rsidP="00F235E7">
          <w:pPr>
            <w:spacing w:line="240" w:lineRule="exact"/>
            <w:rPr>
              <w:rFonts w:ascii="Arial Narrow" w:hAnsi="Arial Narrow"/>
              <w:sz w:val="16"/>
              <w:szCs w:val="16"/>
              <w:lang w:val="cs-CZ"/>
            </w:rPr>
          </w:pPr>
          <w:r w:rsidRPr="00F235E7">
            <w:rPr>
              <w:rFonts w:ascii="Arial Narrow" w:hAnsi="Arial Narrow"/>
              <w:bCs/>
              <w:sz w:val="16"/>
              <w:szCs w:val="16"/>
              <w:lang w:val="cs-CZ"/>
            </w:rPr>
            <w:t>TÜV SÜD je vedoucím mezinárodním koncernem v oblasti poskytování služeb ve strategických oblastech PRŮMYSL, MOBILITA a CERTIFIKACE. S více než 20 000 pracovníky poskytujeme služby na 800 místech celého světa. Mezioborové týmy specialistů TÜV SÜD zajišťují optimalizaci techniky, systémů a know-how. Jako procesní partneři posilují konkurenceschopnost našich zákazníků na globálním trhu.</w:t>
          </w:r>
        </w:p>
        <w:p w:rsidR="004B63C0" w:rsidRPr="00F235E7" w:rsidRDefault="00B10412" w:rsidP="00681B93">
          <w:pPr>
            <w:spacing w:line="240" w:lineRule="exact"/>
            <w:rPr>
              <w:rFonts w:ascii="Arial Narrow" w:hAnsi="Arial Narrow"/>
              <w:sz w:val="16"/>
              <w:szCs w:val="16"/>
              <w:lang w:val="cs-CZ"/>
            </w:rPr>
          </w:pPr>
        </w:p>
      </w:sdtContent>
    </w:sdt>
    <w:sectPr w:rsidR="004B63C0" w:rsidRPr="00F235E7" w:rsidSect="00D83F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12" w:rsidRDefault="00B10412" w:rsidP="006803F3">
      <w:r>
        <w:separator/>
      </w:r>
    </w:p>
  </w:endnote>
  <w:endnote w:type="continuationSeparator" w:id="0">
    <w:p w:rsidR="00B10412" w:rsidRDefault="00B10412" w:rsidP="006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Default="00B806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Default="006A5B2E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104775</wp:posOffset>
              </wp:positionV>
              <wp:extent cx="6309360" cy="303530"/>
              <wp:effectExtent l="3810" t="9525" r="1905" b="1270"/>
              <wp:wrapNone/>
              <wp:docPr id="8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303530"/>
                        <a:chOff x="990" y="16064"/>
                        <a:chExt cx="9936" cy="478"/>
                      </a:xfrm>
                    </wpg:grpSpPr>
                    <wps:wsp>
                      <wps:cNvPr id="9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990" y="16214"/>
                          <a:ext cx="1511" cy="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3277462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:rsidR="00B80682" w:rsidRPr="00D83F01" w:rsidRDefault="00B10412" w:rsidP="00835623">
                                <w:pPr>
                                  <w:pStyle w:val="Zpat"/>
                                </w:pPr>
                                <w:sdt>
                                  <w:sdtPr>
                                    <w:rPr>
                                      <w:rStyle w:val="slostrnky1"/>
                                    </w:rPr>
                                    <w:id w:val="32774624"/>
                                    <w:lock w:val="sdtLocked"/>
                                  </w:sdtPr>
                                  <w:sdtEndPr>
                                    <w:rPr>
                                      <w:rStyle w:val="slostrnky1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lostrnky1"/>
                                        </w:rPr>
                                        <w:id w:val="32774625"/>
                                        <w:docPartObj>
                                          <w:docPartGallery w:val="Page Numbers (Top of Page)"/>
                                          <w:docPartUnique/>
                                        </w:docPartObj>
                                      </w:sdtPr>
                                      <w:sdtEndPr>
                                        <w:rPr>
                                          <w:rStyle w:val="slostrnky1"/>
                                        </w:rPr>
                                      </w:sdtEndPr>
                                      <w:sdtContent>
                                        <w:r w:rsidR="00B80682" w:rsidRPr="00AD10B2">
                                          <w:rPr>
                                            <w:rStyle w:val="slostrnky1"/>
                                          </w:rPr>
                                          <w:t xml:space="preserve">Page </w: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begin"/>
                                        </w:r>
                                        <w:r w:rsidR="00B80682" w:rsidRPr="00AD10B2">
                                          <w:rPr>
                                            <w:rStyle w:val="slostrnky1"/>
                                          </w:rPr>
                                          <w:instrText xml:space="preserve"> PAGE </w:instrTex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separate"/>
                                        </w:r>
                                        <w:r w:rsidR="006A5B2E">
                                          <w:rPr>
                                            <w:rStyle w:val="slostrnky1"/>
                                            <w:noProof/>
                                          </w:rPr>
                                          <w:t>2</w: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end"/>
                                        </w:r>
                                        <w:r w:rsidR="00B80682" w:rsidRPr="00AD10B2">
                                          <w:rPr>
                                            <w:rStyle w:val="slostrnky1"/>
                                          </w:rPr>
                                          <w:t xml:space="preserve"> of </w: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begin"/>
                                        </w:r>
                                        <w:r w:rsidR="00B80682" w:rsidRPr="00AD10B2">
                                          <w:rPr>
                                            <w:rStyle w:val="slostrnky1"/>
                                          </w:rPr>
                                          <w:instrText xml:space="preserve"> NUMPAGES  </w:instrTex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separate"/>
                                        </w:r>
                                        <w:r w:rsidR="006A5B2E">
                                          <w:rPr>
                                            <w:rStyle w:val="slostrnky1"/>
                                            <w:noProof/>
                                          </w:rPr>
                                          <w:t>3</w: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end"/>
                                        </w:r>
                                      </w:sdtContent>
                                    </w:sdt>
                                    <w:r w:rsidR="00B80682" w:rsidRPr="00AD10B2">
                                      <w:rPr>
                                        <w:rStyle w:val="slostrnky1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415" y="16109"/>
                          <a:ext cx="1511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3277462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 Narrow" w:hAnsi="Arial Narrow"/>
                                    <w:noProof/>
                                    <w:sz w:val="16"/>
                                    <w:szCs w:val="16"/>
                                  </w:rPr>
                                  <w:id w:val="32774627"/>
                                  <w:lock w:val="sdtContentLocked"/>
                                  <w:picture/>
                                </w:sdtPr>
                                <w:sdtEndPr/>
                                <w:sdtContent>
                                  <w:p w:rsidR="00B80682" w:rsidRPr="00D83F01" w:rsidRDefault="00B80682" w:rsidP="00835623">
                                    <w:pPr>
                                      <w:pStyle w:val="Zpat"/>
                                      <w:jc w:val="right"/>
                                    </w:pPr>
                                    <w:r w:rsidRPr="00681B93">
                                      <w:rPr>
                                        <w:rFonts w:ascii="Arial Narrow" w:hAnsi="Arial Narrow"/>
                                        <w:noProof/>
                                        <w:sz w:val="16"/>
                                        <w:szCs w:val="16"/>
                                        <w:lang w:val="cs-CZ" w:eastAsia="cs-CZ"/>
                                      </w:rPr>
                                      <w:drawing>
                                        <wp:inline distT="0" distB="0" distL="0" distR="0">
                                          <wp:extent cx="353569" cy="158496"/>
                                          <wp:effectExtent l="19050" t="0" r="8381" b="0"/>
                                          <wp:docPr id="10" name="Picture 7" descr="TUV_registered_black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TUV_registered_black.png"/>
                                                  <pic:cNvPicPr/>
                                                </pic:nvPicPr>
                                                <pic:blipFill>
                                                  <a:blip r:embed="rId1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53569" cy="15849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3" name="AutoShape 26"/>
                      <wps:cNvCnPr>
                        <a:cxnSpLocks noChangeShapeType="1"/>
                      </wps:cNvCnPr>
                      <wps:spPr bwMode="auto">
                        <a:xfrm>
                          <a:off x="1121" y="16064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46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7.2pt;margin-top:8.25pt;width:496.8pt;height:23.9pt;z-index:251679744" coordorigin="990,16064" coordsize="993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990;top:16214;width:151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sdt>
                      <w:sdtPr>
                        <w:id w:val="327746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B80682" w:rsidRPr="00D83F01" w:rsidRDefault="00B10412" w:rsidP="00835623">
                          <w:pPr>
                            <w:pStyle w:val="Zpat"/>
                          </w:pPr>
                          <w:sdt>
                            <w:sdtPr>
                              <w:rPr>
                                <w:rStyle w:val="slostrnky1"/>
                              </w:rPr>
                              <w:id w:val="32774624"/>
                              <w:lock w:val="sdtLocked"/>
                            </w:sdtPr>
                            <w:sdtEndPr>
                              <w:rPr>
                                <w:rStyle w:val="slostrnky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lostrnky1"/>
                                  </w:rPr>
                                  <w:id w:val="32774625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Style w:val="slostrnky1"/>
                                  </w:rPr>
                                </w:sdtEndPr>
                                <w:sdtContent>
                                  <w:r w:rsidR="00B80682" w:rsidRPr="00AD10B2">
                                    <w:rPr>
                                      <w:rStyle w:val="slostrnky1"/>
                                    </w:rPr>
                                    <w:t xml:space="preserve">Page </w: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begin"/>
                                  </w:r>
                                  <w:r w:rsidR="00B80682" w:rsidRPr="00AD10B2">
                                    <w:rPr>
                                      <w:rStyle w:val="slostrnky1"/>
                                    </w:rPr>
                                    <w:instrText xml:space="preserve"> PAGE </w:instrTex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separate"/>
                                  </w:r>
                                  <w:r w:rsidR="006A5B2E">
                                    <w:rPr>
                                      <w:rStyle w:val="slostrnky1"/>
                                      <w:noProof/>
                                    </w:rPr>
                                    <w:t>2</w: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end"/>
                                  </w:r>
                                  <w:r w:rsidR="00B80682" w:rsidRPr="00AD10B2">
                                    <w:rPr>
                                      <w:rStyle w:val="slostrnky1"/>
                                    </w:rPr>
                                    <w:t xml:space="preserve"> of </w: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begin"/>
                                  </w:r>
                                  <w:r w:rsidR="00B80682" w:rsidRPr="00AD10B2">
                                    <w:rPr>
                                      <w:rStyle w:val="slostrnky1"/>
                                    </w:rPr>
                                    <w:instrText xml:space="preserve"> NUMPAGES  </w:instrTex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separate"/>
                                  </w:r>
                                  <w:r w:rsidR="006A5B2E">
                                    <w:rPr>
                                      <w:rStyle w:val="slostrnky1"/>
                                      <w:noProof/>
                                    </w:rPr>
                                    <w:t>3</w: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end"/>
                                  </w:r>
                                </w:sdtContent>
                              </w:sdt>
                              <w:r w:rsidR="00B80682" w:rsidRPr="00AD10B2">
                                <w:rPr>
                                  <w:rStyle w:val="slostrnky1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  <v:shape id="Text Box 25" o:spid="_x0000_s1028" type="#_x0000_t202" style="position:absolute;left:9415;top:16109;width:151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sdt>
                      <w:sdtPr>
                        <w:id w:val="32774626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id w:val="32774627"/>
                            <w:lock w:val="sdtContentLocked"/>
                            <w:picture/>
                          </w:sdtPr>
                          <w:sdtEndPr/>
                          <w:sdtContent>
                            <w:p w:rsidR="00B80682" w:rsidRPr="00D83F01" w:rsidRDefault="00B80682" w:rsidP="00835623">
                              <w:pPr>
                                <w:pStyle w:val="Zpat"/>
                                <w:jc w:val="right"/>
                              </w:pPr>
                              <w:r w:rsidRPr="00681B93">
                                <w:rPr>
                                  <w:rFonts w:ascii="Arial Narrow" w:hAnsi="Arial Narrow"/>
                                  <w:noProof/>
                                  <w:sz w:val="16"/>
                                  <w:szCs w:val="16"/>
                                  <w:lang w:val="cs-CZ" w:eastAsia="cs-CZ"/>
                                </w:rPr>
                                <w:drawing>
                                  <wp:inline distT="0" distB="0" distL="0" distR="0">
                                    <wp:extent cx="353569" cy="158496"/>
                                    <wp:effectExtent l="19050" t="0" r="8381" b="0"/>
                                    <wp:docPr id="10" name="Picture 7" descr="TUV_registered_bla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UV_registered_black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3569" cy="1584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9" type="#_x0000_t32" style="position:absolute;left:1121;top:16064;width:96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" strokecolor="#0046ad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Pr="00D83F01" w:rsidRDefault="006A5B2E">
    <w:pPr>
      <w:pStyle w:val="Zpat"/>
      <w:rPr>
        <w:lang w:val="en-US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103505</wp:posOffset>
              </wp:positionV>
              <wp:extent cx="6311265" cy="303530"/>
              <wp:effectExtent l="635" t="8255" r="3175" b="2540"/>
              <wp:wrapNone/>
              <wp:docPr id="2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303530"/>
                        <a:chOff x="985" y="16062"/>
                        <a:chExt cx="9939" cy="478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85" y="16212"/>
                          <a:ext cx="1511" cy="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3467842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:rsidR="00B80682" w:rsidRPr="00D83F01" w:rsidRDefault="00B10412" w:rsidP="00D83F01">
                                <w:pPr>
                                  <w:pStyle w:val="Zpat"/>
                                </w:pPr>
                                <w:sdt>
                                  <w:sdtPr>
                                    <w:rPr>
                                      <w:rStyle w:val="slostrnky1"/>
                                    </w:rPr>
                                    <w:id w:val="34678448"/>
                                    <w:lock w:val="sdtLocked"/>
                                  </w:sdtPr>
                                  <w:sdtEndPr>
                                    <w:rPr>
                                      <w:rStyle w:val="slostrnky1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lostrnky1"/>
                                        </w:rPr>
                                        <w:id w:val="34678247"/>
                                        <w:docPartObj>
                                          <w:docPartGallery w:val="Page Numbers (Top of Page)"/>
                                          <w:docPartUnique/>
                                        </w:docPartObj>
                                      </w:sdtPr>
                                      <w:sdtEndPr>
                                        <w:rPr>
                                          <w:rStyle w:val="slostrnky1"/>
                                        </w:rPr>
                                      </w:sdtEndPr>
                                      <w:sdtContent>
                                        <w:r w:rsidR="00B80682" w:rsidRPr="00AD10B2">
                                          <w:rPr>
                                            <w:rStyle w:val="slostrnky1"/>
                                          </w:rPr>
                                          <w:t xml:space="preserve">Page </w: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begin"/>
                                        </w:r>
                                        <w:r w:rsidR="00B80682" w:rsidRPr="00AD10B2">
                                          <w:rPr>
                                            <w:rStyle w:val="slostrnky1"/>
                                          </w:rPr>
                                          <w:instrText xml:space="preserve"> PAGE </w:instrTex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separate"/>
                                        </w:r>
                                        <w:r w:rsidR="006A5B2E">
                                          <w:rPr>
                                            <w:rStyle w:val="slostrnky1"/>
                                            <w:noProof/>
                                          </w:rPr>
                                          <w:t>1</w: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end"/>
                                        </w:r>
                                        <w:r w:rsidR="00B80682" w:rsidRPr="00AD10B2">
                                          <w:rPr>
                                            <w:rStyle w:val="slostrnky1"/>
                                          </w:rPr>
                                          <w:t xml:space="preserve"> of </w: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begin"/>
                                        </w:r>
                                        <w:r w:rsidR="00B80682" w:rsidRPr="00AD10B2">
                                          <w:rPr>
                                            <w:rStyle w:val="slostrnky1"/>
                                          </w:rPr>
                                          <w:instrText xml:space="preserve"> NUMPAGES  </w:instrTex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separate"/>
                                        </w:r>
                                        <w:r w:rsidR="006A5B2E">
                                          <w:rPr>
                                            <w:rStyle w:val="slostrnky1"/>
                                            <w:noProof/>
                                          </w:rPr>
                                          <w:t>3</w:t>
                                        </w:r>
                                        <w:r w:rsidR="00882391" w:rsidRPr="00AD10B2">
                                          <w:rPr>
                                            <w:rStyle w:val="slostrnky1"/>
                                          </w:rPr>
                                          <w:fldChar w:fldCharType="end"/>
                                        </w:r>
                                      </w:sdtContent>
                                    </w:sdt>
                                    <w:r w:rsidR="00B80682" w:rsidRPr="00AD10B2">
                                      <w:rPr>
                                        <w:rStyle w:val="slostrnky1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13" y="16107"/>
                          <a:ext cx="1511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3467842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 Narrow" w:hAnsi="Arial Narrow"/>
                                    <w:noProof/>
                                    <w:sz w:val="16"/>
                                    <w:szCs w:val="16"/>
                                  </w:rPr>
                                  <w:id w:val="34678551"/>
                                  <w:lock w:val="sdtContentLocked"/>
                                  <w:picture/>
                                </w:sdtPr>
                                <w:sdtEndPr/>
                                <w:sdtContent>
                                  <w:p w:rsidR="00B80682" w:rsidRPr="00D83F01" w:rsidRDefault="00B80682" w:rsidP="00D83F01">
                                    <w:pPr>
                                      <w:pStyle w:val="Zpat"/>
                                      <w:jc w:val="right"/>
                                    </w:pPr>
                                    <w:r w:rsidRPr="00681B93">
                                      <w:rPr>
                                        <w:rFonts w:ascii="Arial Narrow" w:hAnsi="Arial Narrow"/>
                                        <w:noProof/>
                                        <w:sz w:val="16"/>
                                        <w:szCs w:val="16"/>
                                        <w:lang w:val="cs-CZ" w:eastAsia="cs-CZ"/>
                                      </w:rPr>
                                      <w:drawing>
                                        <wp:inline distT="0" distB="0" distL="0" distR="0">
                                          <wp:extent cx="353569" cy="158496"/>
                                          <wp:effectExtent l="19050" t="0" r="8381" b="0"/>
                                          <wp:docPr id="12" name="Picture 7" descr="TUV_registered_black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TUV_registered_black.png"/>
                                                  <pic:cNvPicPr/>
                                                </pic:nvPicPr>
                                                <pic:blipFill>
                                                  <a:blip r:embed="rId1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53569" cy="15849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AutoShape 8"/>
                      <wps:cNvCnPr>
                        <a:cxnSpLocks noChangeShapeType="1"/>
                      </wps:cNvCnPr>
                      <wps:spPr bwMode="auto">
                        <a:xfrm>
                          <a:off x="1119" y="16062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46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31" style="position:absolute;margin-left:-7.45pt;margin-top:8.15pt;width:496.95pt;height:23.9pt;z-index:251668992" coordorigin="985,16062" coordsize="993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985;top:16212;width:151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sdt>
                      <w:sdtPr>
                        <w:id w:val="3467842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B80682" w:rsidRPr="00D83F01" w:rsidRDefault="00B10412" w:rsidP="00D83F01">
                          <w:pPr>
                            <w:pStyle w:val="Zpat"/>
                          </w:pPr>
                          <w:sdt>
                            <w:sdtPr>
                              <w:rPr>
                                <w:rStyle w:val="slostrnky1"/>
                              </w:rPr>
                              <w:id w:val="34678448"/>
                              <w:lock w:val="sdtLocked"/>
                            </w:sdtPr>
                            <w:sdtEndPr>
                              <w:rPr>
                                <w:rStyle w:val="slostrnky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lostrnky1"/>
                                  </w:rPr>
                                  <w:id w:val="3467824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Style w:val="slostrnky1"/>
                                  </w:rPr>
                                </w:sdtEndPr>
                                <w:sdtContent>
                                  <w:r w:rsidR="00B80682" w:rsidRPr="00AD10B2">
                                    <w:rPr>
                                      <w:rStyle w:val="slostrnky1"/>
                                    </w:rPr>
                                    <w:t xml:space="preserve">Page </w: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begin"/>
                                  </w:r>
                                  <w:r w:rsidR="00B80682" w:rsidRPr="00AD10B2">
                                    <w:rPr>
                                      <w:rStyle w:val="slostrnky1"/>
                                    </w:rPr>
                                    <w:instrText xml:space="preserve"> PAGE </w:instrTex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separate"/>
                                  </w:r>
                                  <w:r w:rsidR="006A5B2E">
                                    <w:rPr>
                                      <w:rStyle w:val="slostrnky1"/>
                                      <w:noProof/>
                                    </w:rPr>
                                    <w:t>1</w: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end"/>
                                  </w:r>
                                  <w:r w:rsidR="00B80682" w:rsidRPr="00AD10B2">
                                    <w:rPr>
                                      <w:rStyle w:val="slostrnky1"/>
                                    </w:rPr>
                                    <w:t xml:space="preserve"> of </w: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begin"/>
                                  </w:r>
                                  <w:r w:rsidR="00B80682" w:rsidRPr="00AD10B2">
                                    <w:rPr>
                                      <w:rStyle w:val="slostrnky1"/>
                                    </w:rPr>
                                    <w:instrText xml:space="preserve"> NUMPAGES  </w:instrTex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separate"/>
                                  </w:r>
                                  <w:r w:rsidR="006A5B2E">
                                    <w:rPr>
                                      <w:rStyle w:val="slostrnky1"/>
                                      <w:noProof/>
                                    </w:rPr>
                                    <w:t>3</w:t>
                                  </w:r>
                                  <w:r w:rsidR="00882391" w:rsidRPr="00AD10B2">
                                    <w:rPr>
                                      <w:rStyle w:val="slostrnky1"/>
                                    </w:rPr>
                                    <w:fldChar w:fldCharType="end"/>
                                  </w:r>
                                </w:sdtContent>
                              </w:sdt>
                              <w:r w:rsidR="00B80682" w:rsidRPr="00AD10B2">
                                <w:rPr>
                                  <w:rStyle w:val="slostrnky1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  <v:shape id="Text Box 5" o:spid="_x0000_s1033" type="#_x0000_t202" style="position:absolute;left:9413;top:16107;width:151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sdt>
                      <w:sdtPr>
                        <w:id w:val="346784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id w:val="34678551"/>
                            <w:lock w:val="sdtContentLocked"/>
                            <w:picture/>
                          </w:sdtPr>
                          <w:sdtEndPr/>
                          <w:sdtContent>
                            <w:p w:rsidR="00B80682" w:rsidRPr="00D83F01" w:rsidRDefault="00B80682" w:rsidP="00D83F01">
                              <w:pPr>
                                <w:pStyle w:val="Zpat"/>
                                <w:jc w:val="right"/>
                              </w:pPr>
                              <w:r w:rsidRPr="00681B93">
                                <w:rPr>
                                  <w:rFonts w:ascii="Arial Narrow" w:hAnsi="Arial Narrow"/>
                                  <w:noProof/>
                                  <w:sz w:val="16"/>
                                  <w:szCs w:val="16"/>
                                  <w:lang w:val="cs-CZ" w:eastAsia="cs-CZ"/>
                                </w:rPr>
                                <w:drawing>
                                  <wp:inline distT="0" distB="0" distL="0" distR="0">
                                    <wp:extent cx="353569" cy="158496"/>
                                    <wp:effectExtent l="19050" t="0" r="8381" b="0"/>
                                    <wp:docPr id="12" name="Picture 7" descr="TUV_registered_bla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UV_registered_black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3569" cy="1584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34" type="#_x0000_t32" style="position:absolute;left:1119;top:16062;width:96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" strokecolor="#0046ad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12" w:rsidRDefault="00B10412" w:rsidP="006803F3">
      <w:r>
        <w:separator/>
      </w:r>
    </w:p>
  </w:footnote>
  <w:footnote w:type="continuationSeparator" w:id="0">
    <w:p w:rsidR="00B10412" w:rsidRDefault="00B10412" w:rsidP="006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Default="00B806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Default="00B806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Pr="000D4FD3" w:rsidRDefault="006A5B2E" w:rsidP="000D4FD3">
    <w:pPr>
      <w:rPr>
        <w:rFonts w:ascii="Arial Narrow" w:hAnsi="Arial Narrow"/>
        <w:color w:val="666666"/>
        <w:sz w:val="28"/>
        <w:szCs w:val="56"/>
      </w:rPr>
    </w:pPr>
    <w:r>
      <w:rPr>
        <w:rFonts w:ascii="Arial Narrow" w:hAnsi="Arial Narrow"/>
        <w:noProof/>
        <w:color w:val="666666"/>
        <w:sz w:val="56"/>
        <w:szCs w:val="56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3763645</wp:posOffset>
              </wp:positionH>
              <wp:positionV relativeFrom="paragraph">
                <wp:posOffset>-123190</wp:posOffset>
              </wp:positionV>
              <wp:extent cx="2446655" cy="1049655"/>
              <wp:effectExtent l="1270" t="63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049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noProof/>
                            </w:rPr>
                            <w:id w:val="34678537"/>
                            <w:lock w:val="sdtLocked"/>
                            <w:picture/>
                          </w:sdtPr>
                          <w:sdtEndPr/>
                          <w:sdtContent>
                            <w:p w:rsidR="00B80682" w:rsidRDefault="00B80682" w:rsidP="000D4FD3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cs-CZ" w:eastAsia="cs-CZ"/>
                                </w:rPr>
                                <w:drawing>
                                  <wp:inline distT="0" distB="0" distL="0" distR="0">
                                    <wp:extent cx="1799760" cy="958789"/>
                                    <wp:effectExtent l="19050" t="0" r="0" b="0"/>
                                    <wp:docPr id="7" name="Picture 0" descr="TS_TS_hor_en_rgb_cu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S_TS_hor_en_rgb_cut.jp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99760" cy="9587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6.35pt;margin-top:-9.7pt;width:192.65pt;height:82.6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" filled="f" stroked="f">
              <v:textbox style="mso-fit-shape-to-text:t">
                <w:txbxContent>
                  <w:sdt>
                    <w:sdtPr>
                      <w:rPr>
                        <w:noProof/>
                      </w:rPr>
                      <w:id w:val="34678537"/>
                      <w:lock w:val="sdtLocked"/>
                      <w:picture/>
                    </w:sdtPr>
                    <w:sdtEndPr/>
                    <w:sdtContent>
                      <w:p w:rsidR="00B80682" w:rsidRDefault="00B80682" w:rsidP="000D4FD3">
                        <w:pPr>
                          <w:jc w:val="right"/>
                        </w:pPr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1799760" cy="958789"/>
                              <wp:effectExtent l="19050" t="0" r="0" b="0"/>
                              <wp:docPr id="7" name="Picture 0" descr="TS_TS_hor_en_rgb_cu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S_TS_hor_en_rgb_cut.jpg"/>
                                      <pic:cNvPicPr/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9760" cy="95878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 w:rsidR="00B80682" w:rsidRPr="00D95779" w:rsidRDefault="00B10412" w:rsidP="000D4FD3">
    <w:pPr>
      <w:rPr>
        <w:rFonts w:ascii="Arial Narrow" w:hAnsi="Arial Narrow"/>
        <w:color w:val="666666"/>
        <w:sz w:val="56"/>
        <w:szCs w:val="56"/>
        <w:lang w:val="cs-CZ"/>
      </w:rPr>
    </w:pPr>
    <w:sdt>
      <w:sdtPr>
        <w:rPr>
          <w:rStyle w:val="Style1"/>
          <w:lang w:val="cs-CZ"/>
        </w:rPr>
        <w:id w:val="34678411"/>
        <w:lock w:val="sdtLocked"/>
        <w:placeholder>
          <w:docPart w:val="4825E5F1BD044594A5F86F051A88A670"/>
        </w:placeholder>
      </w:sdtPr>
      <w:sdtEndPr>
        <w:rPr>
          <w:rStyle w:val="Style1"/>
        </w:rPr>
      </w:sdtEndPr>
      <w:sdtContent>
        <w:r w:rsidR="00B80682" w:rsidRPr="00D95779">
          <w:rPr>
            <w:rStyle w:val="Style1"/>
            <w:lang w:val="cs-CZ"/>
          </w:rPr>
          <w:t>Tisková zpráva</w:t>
        </w:r>
      </w:sdtContent>
    </w:sdt>
  </w:p>
  <w:p w:rsidR="00B80682" w:rsidRPr="000D4FD3" w:rsidRDefault="00B80682" w:rsidP="000D4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DB3"/>
    <w:multiLevelType w:val="multilevel"/>
    <w:tmpl w:val="27DCA49E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1B0FE7"/>
    <w:multiLevelType w:val="multilevel"/>
    <w:tmpl w:val="8EFE175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" w15:restartNumberingAfterBreak="0">
    <w:nsid w:val="11A92C88"/>
    <w:multiLevelType w:val="multilevel"/>
    <w:tmpl w:val="2EDC2E1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261CC8"/>
    <w:multiLevelType w:val="multilevel"/>
    <w:tmpl w:val="9B28E570"/>
    <w:styleLink w:val="Seznam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614F8F"/>
    <w:multiLevelType w:val="multilevel"/>
    <w:tmpl w:val="AB54500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312B2C"/>
    <w:multiLevelType w:val="multilevel"/>
    <w:tmpl w:val="E1AADD1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6" w15:restartNumberingAfterBreak="0">
    <w:nsid w:val="3F403E2B"/>
    <w:multiLevelType w:val="multilevel"/>
    <w:tmpl w:val="86E2265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7" w15:restartNumberingAfterBreak="0">
    <w:nsid w:val="440C444B"/>
    <w:multiLevelType w:val="hybridMultilevel"/>
    <w:tmpl w:val="4E78DE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687E"/>
    <w:multiLevelType w:val="multilevel"/>
    <w:tmpl w:val="115C780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9" w15:restartNumberingAfterBreak="0">
    <w:nsid w:val="4E29377B"/>
    <w:multiLevelType w:val="multilevel"/>
    <w:tmpl w:val="2B64F268"/>
    <w:styleLink w:val="Seznam4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1D3652A"/>
    <w:multiLevelType w:val="hybridMultilevel"/>
    <w:tmpl w:val="AF56F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A1EB2"/>
    <w:multiLevelType w:val="multilevel"/>
    <w:tmpl w:val="9E9A168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E9E20D4"/>
    <w:multiLevelType w:val="multilevel"/>
    <w:tmpl w:val="38AC9BE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EA812FC"/>
    <w:multiLevelType w:val="multilevel"/>
    <w:tmpl w:val="0B842906"/>
    <w:styleLink w:val="Seznam3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0E86B12"/>
    <w:multiLevelType w:val="multilevel"/>
    <w:tmpl w:val="B63E158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30039F1"/>
    <w:multiLevelType w:val="multilevel"/>
    <w:tmpl w:val="1CE84E5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8EA2845"/>
    <w:multiLevelType w:val="hybridMultilevel"/>
    <w:tmpl w:val="41A00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27FCA"/>
    <w:multiLevelType w:val="multilevel"/>
    <w:tmpl w:val="6AD4BF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17"/>
  </w:num>
  <w:num w:numId="14">
    <w:abstractNumId w:val="2"/>
  </w:num>
  <w:num w:numId="15">
    <w:abstractNumId w:val="8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A7"/>
    <w:rsid w:val="00014265"/>
    <w:rsid w:val="00022460"/>
    <w:rsid w:val="000321FF"/>
    <w:rsid w:val="00057982"/>
    <w:rsid w:val="000A02D3"/>
    <w:rsid w:val="000B3FD4"/>
    <w:rsid w:val="000D4FD3"/>
    <w:rsid w:val="000E0770"/>
    <w:rsid w:val="00127A3D"/>
    <w:rsid w:val="00175A56"/>
    <w:rsid w:val="001E4CDF"/>
    <w:rsid w:val="001F686C"/>
    <w:rsid w:val="00204F2D"/>
    <w:rsid w:val="0022574A"/>
    <w:rsid w:val="002A2400"/>
    <w:rsid w:val="002C0A1A"/>
    <w:rsid w:val="002D513A"/>
    <w:rsid w:val="00361D4B"/>
    <w:rsid w:val="00371ED0"/>
    <w:rsid w:val="0038187B"/>
    <w:rsid w:val="003D3EE0"/>
    <w:rsid w:val="00412094"/>
    <w:rsid w:val="0041701D"/>
    <w:rsid w:val="00426FF2"/>
    <w:rsid w:val="004567B0"/>
    <w:rsid w:val="0046324F"/>
    <w:rsid w:val="0047757F"/>
    <w:rsid w:val="004A788D"/>
    <w:rsid w:val="004B520E"/>
    <w:rsid w:val="004B63C0"/>
    <w:rsid w:val="004E7663"/>
    <w:rsid w:val="005038B1"/>
    <w:rsid w:val="00572FD7"/>
    <w:rsid w:val="005857C2"/>
    <w:rsid w:val="005E0DBB"/>
    <w:rsid w:val="00643F15"/>
    <w:rsid w:val="006459D9"/>
    <w:rsid w:val="006545C4"/>
    <w:rsid w:val="00667881"/>
    <w:rsid w:val="006803F3"/>
    <w:rsid w:val="00681B93"/>
    <w:rsid w:val="00694C8B"/>
    <w:rsid w:val="006A5B2E"/>
    <w:rsid w:val="006B1A76"/>
    <w:rsid w:val="006E541E"/>
    <w:rsid w:val="00764DA2"/>
    <w:rsid w:val="00771BBF"/>
    <w:rsid w:val="007D1FDF"/>
    <w:rsid w:val="007D7871"/>
    <w:rsid w:val="00803A55"/>
    <w:rsid w:val="00835623"/>
    <w:rsid w:val="0086382F"/>
    <w:rsid w:val="00882391"/>
    <w:rsid w:val="008A267E"/>
    <w:rsid w:val="008D6BB8"/>
    <w:rsid w:val="00926639"/>
    <w:rsid w:val="00991110"/>
    <w:rsid w:val="00996E37"/>
    <w:rsid w:val="009B0F26"/>
    <w:rsid w:val="009D4B1F"/>
    <w:rsid w:val="00A4731B"/>
    <w:rsid w:val="00AA47A7"/>
    <w:rsid w:val="00AB1080"/>
    <w:rsid w:val="00AD10B2"/>
    <w:rsid w:val="00B10412"/>
    <w:rsid w:val="00B27855"/>
    <w:rsid w:val="00B80682"/>
    <w:rsid w:val="00B81937"/>
    <w:rsid w:val="00BD4D2E"/>
    <w:rsid w:val="00C60E54"/>
    <w:rsid w:val="00C610BB"/>
    <w:rsid w:val="00C94EA2"/>
    <w:rsid w:val="00D2737C"/>
    <w:rsid w:val="00D455E1"/>
    <w:rsid w:val="00D5368F"/>
    <w:rsid w:val="00D60DE4"/>
    <w:rsid w:val="00D83F01"/>
    <w:rsid w:val="00D95779"/>
    <w:rsid w:val="00DC0019"/>
    <w:rsid w:val="00DC2CF0"/>
    <w:rsid w:val="00DE4C41"/>
    <w:rsid w:val="00E050A9"/>
    <w:rsid w:val="00E1184C"/>
    <w:rsid w:val="00E255E5"/>
    <w:rsid w:val="00E4798C"/>
    <w:rsid w:val="00EA4650"/>
    <w:rsid w:val="00EE50B7"/>
    <w:rsid w:val="00F06BB9"/>
    <w:rsid w:val="00F154A0"/>
    <w:rsid w:val="00F235E7"/>
    <w:rsid w:val="00F40F9C"/>
    <w:rsid w:val="00F70607"/>
    <w:rsid w:val="00F71343"/>
    <w:rsid w:val="00F77FFC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DF89E-5DA5-46A2-AEF8-70C0BFDA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/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ln">
    <w:name w:val="Normal"/>
    <w:qFormat/>
    <w:rsid w:val="00EE5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6803F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3F3"/>
  </w:style>
  <w:style w:type="paragraph" w:styleId="Zpat">
    <w:name w:val="footer"/>
    <w:basedOn w:val="Normln"/>
    <w:link w:val="ZpatChar"/>
    <w:unhideWhenUsed/>
    <w:locked/>
    <w:rsid w:val="006803F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3F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80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3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1F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locked/>
    <w:rsid w:val="00057982"/>
    <w:rPr>
      <w:color w:val="0000FF" w:themeColor="hyperlink"/>
      <w:u w:val="single"/>
    </w:rPr>
  </w:style>
  <w:style w:type="paragraph" w:styleId="Bezmezer">
    <w:name w:val="No Spacing"/>
    <w:uiPriority w:val="1"/>
    <w:qFormat/>
    <w:locked/>
    <w:rsid w:val="007D1FDF"/>
  </w:style>
  <w:style w:type="character" w:styleId="Zstupntext">
    <w:name w:val="Placeholder Text"/>
    <w:basedOn w:val="Standardnpsmoodstavce"/>
    <w:uiPriority w:val="99"/>
    <w:semiHidden/>
    <w:locked/>
    <w:rsid w:val="007D1FDF"/>
    <w:rPr>
      <w:color w:val="808080"/>
    </w:rPr>
  </w:style>
  <w:style w:type="character" w:customStyle="1" w:styleId="slostrnky1">
    <w:name w:val="Číslo stránky1"/>
    <w:basedOn w:val="Standardnpsmoodstavce"/>
    <w:uiPriority w:val="1"/>
    <w:rsid w:val="00AD10B2"/>
    <w:rPr>
      <w:rFonts w:ascii="Arial Narrow" w:hAnsi="Arial Narrow"/>
      <w:color w:val="auto"/>
      <w:sz w:val="16"/>
    </w:rPr>
  </w:style>
  <w:style w:type="character" w:customStyle="1" w:styleId="Style1">
    <w:name w:val="Style1"/>
    <w:basedOn w:val="Standardnpsmoodstavce"/>
    <w:uiPriority w:val="1"/>
    <w:rsid w:val="00572FD7"/>
    <w:rPr>
      <w:rFonts w:ascii="Arial Narrow" w:hAnsi="Arial Narrow"/>
      <w:color w:val="666666"/>
      <w:sz w:val="56"/>
    </w:rPr>
  </w:style>
  <w:style w:type="character" w:customStyle="1" w:styleId="HeadlinePR">
    <w:name w:val="Headline PR"/>
    <w:basedOn w:val="Standardnpsmoodstavce"/>
    <w:uiPriority w:val="1"/>
    <w:rsid w:val="00572FD7"/>
    <w:rPr>
      <w:rFonts w:ascii="Arial Narrow" w:hAnsi="Arial Narrow"/>
      <w:color w:val="0046AD"/>
      <w:sz w:val="36"/>
    </w:rPr>
  </w:style>
  <w:style w:type="character" w:customStyle="1" w:styleId="AboutTUVSUD">
    <w:name w:val="About TUV SUD"/>
    <w:basedOn w:val="Standardnpsmoodstavce"/>
    <w:uiPriority w:val="1"/>
    <w:rsid w:val="00681B93"/>
    <w:rPr>
      <w:rFonts w:ascii="Arial Narrow" w:hAnsi="Arial Narrow"/>
      <w:sz w:val="16"/>
    </w:rPr>
  </w:style>
  <w:style w:type="paragraph" w:customStyle="1" w:styleId="Default">
    <w:name w:val="Default"/>
    <w:rsid w:val="008638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cs-CZ" w:eastAsia="cs-CZ"/>
    </w:rPr>
  </w:style>
  <w:style w:type="paragraph" w:customStyle="1" w:styleId="Text">
    <w:name w:val="Text"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"/>
      <w:color w:val="000000"/>
      <w:u w:color="000000"/>
      <w:bdr w:val="nil"/>
      <w:lang w:val="cs-CZ" w:eastAsia="cs-CZ"/>
    </w:rPr>
  </w:style>
  <w:style w:type="numbering" w:customStyle="1" w:styleId="List0">
    <w:name w:val="List 0"/>
    <w:basedOn w:val="Bezseznamu"/>
    <w:rsid w:val="0038187B"/>
    <w:pPr>
      <w:numPr>
        <w:numId w:val="1"/>
      </w:numPr>
    </w:pPr>
  </w:style>
  <w:style w:type="numbering" w:customStyle="1" w:styleId="List1">
    <w:name w:val="List 1"/>
    <w:basedOn w:val="Bezseznamu"/>
    <w:rsid w:val="0038187B"/>
    <w:pPr>
      <w:numPr>
        <w:numId w:val="2"/>
      </w:numPr>
    </w:pPr>
  </w:style>
  <w:style w:type="numbering" w:customStyle="1" w:styleId="Seznam21">
    <w:name w:val="Seznam 21"/>
    <w:basedOn w:val="Bezseznamu"/>
    <w:rsid w:val="0038187B"/>
    <w:pPr>
      <w:numPr>
        <w:numId w:val="3"/>
      </w:numPr>
    </w:pPr>
  </w:style>
  <w:style w:type="numbering" w:customStyle="1" w:styleId="Seznam31">
    <w:name w:val="Seznam 31"/>
    <w:basedOn w:val="Bezseznamu"/>
    <w:rsid w:val="0038187B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locked/>
    <w:rsid w:val="0038187B"/>
    <w:pPr>
      <w:ind w:left="720"/>
      <w:contextualSpacing/>
    </w:pPr>
  </w:style>
  <w:style w:type="table" w:customStyle="1" w:styleId="TableNormal">
    <w:name w:val="Table Normal"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cs-CZ"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rsid w:val="003818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cs-CZ" w:eastAsia="cs-CZ"/>
    </w:rPr>
  </w:style>
  <w:style w:type="paragraph" w:customStyle="1" w:styleId="Zhlavazpat">
    <w:name w:val="Záhlaví a zápatí"/>
    <w:rsid w:val="003818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  <w:lang w:val="cs-CZ" w:eastAsia="cs-CZ"/>
    </w:rPr>
  </w:style>
  <w:style w:type="numbering" w:customStyle="1" w:styleId="Importovanstyl1">
    <w:name w:val="Importovaný styl 1"/>
    <w:rsid w:val="0038187B"/>
  </w:style>
  <w:style w:type="numbering" w:customStyle="1" w:styleId="Importovanstyl2">
    <w:name w:val="Importovaný styl 2"/>
    <w:rsid w:val="0038187B"/>
  </w:style>
  <w:style w:type="numbering" w:customStyle="1" w:styleId="Importovanstyl3">
    <w:name w:val="Importovaný styl 3"/>
    <w:rsid w:val="0038187B"/>
  </w:style>
  <w:style w:type="numbering" w:customStyle="1" w:styleId="Importovanstyl4">
    <w:name w:val="Importovaný styl 4"/>
    <w:rsid w:val="0038187B"/>
  </w:style>
  <w:style w:type="numbering" w:customStyle="1" w:styleId="Seznam41">
    <w:name w:val="Seznam 41"/>
    <w:basedOn w:val="Importovanstyl5"/>
    <w:rsid w:val="0038187B"/>
    <w:pPr>
      <w:numPr>
        <w:numId w:val="16"/>
      </w:numPr>
    </w:pPr>
  </w:style>
  <w:style w:type="numbering" w:customStyle="1" w:styleId="Importovanstyl5">
    <w:name w:val="Importovaný styl 5"/>
    <w:rsid w:val="0038187B"/>
  </w:style>
  <w:style w:type="paragraph" w:customStyle="1" w:styleId="TextA">
    <w:name w:val="Text A"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cs-CZ" w:eastAsia="cs-CZ"/>
    </w:rPr>
  </w:style>
  <w:style w:type="paragraph" w:customStyle="1" w:styleId="TextAA">
    <w:name w:val="Text A A"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cs-CZ" w:eastAsia="cs-CZ"/>
    </w:rPr>
  </w:style>
  <w:style w:type="paragraph" w:customStyle="1" w:styleId="TextAAA">
    <w:name w:val="Text A A A"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cs-CZ" w:eastAsia="cs-CZ"/>
    </w:rPr>
  </w:style>
  <w:style w:type="character" w:customStyle="1" w:styleId="dn">
    <w:name w:val="Žádný"/>
    <w:rsid w:val="0038187B"/>
  </w:style>
  <w:style w:type="character" w:customStyle="1" w:styleId="Hyperlink0">
    <w:name w:val="Hyperlink.0"/>
    <w:basedOn w:val="dn"/>
    <w:rsid w:val="0038187B"/>
    <w:rPr>
      <w:rFonts w:ascii="Arial Narrow" w:eastAsia="Arial Narrow" w:hAnsi="Arial Narrow" w:cs="Arial Narrow"/>
      <w:color w:val="0000FF"/>
      <w:sz w:val="24"/>
      <w:szCs w:val="24"/>
      <w:u w:val="single" w:color="0000FF"/>
      <w:lang w:val="de-DE"/>
    </w:rPr>
  </w:style>
  <w:style w:type="paragraph" w:styleId="Prosttext">
    <w:name w:val="Plain Text"/>
    <w:link w:val="ProsttextChar"/>
    <w:locked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  <w:lang w:val="de-DE" w:eastAsia="cs-CZ"/>
    </w:rPr>
  </w:style>
  <w:style w:type="character" w:customStyle="1" w:styleId="ProsttextChar">
    <w:name w:val="Prostý text Char"/>
    <w:basedOn w:val="Standardnpsmoodstavce"/>
    <w:link w:val="Prosttext"/>
    <w:rsid w:val="0038187B"/>
    <w:rPr>
      <w:rFonts w:ascii="Consolas" w:eastAsia="Consolas" w:hAnsi="Consolas" w:cs="Consolas"/>
      <w:color w:val="000000"/>
      <w:sz w:val="21"/>
      <w:szCs w:val="21"/>
      <w:u w:color="000000"/>
      <w:bdr w:val="nil"/>
      <w:lang w:val="de-DE" w:eastAsia="cs-CZ"/>
    </w:rPr>
  </w:style>
  <w:style w:type="paragraph" w:customStyle="1" w:styleId="Textkrper21">
    <w:name w:val="Textkörper 21"/>
    <w:rsid w:val="0038187B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tLeast"/>
      <w:jc w:val="both"/>
    </w:pPr>
    <w:rPr>
      <w:rFonts w:ascii="Arial Narrow" w:eastAsia="Arial Unicode MS" w:hAnsi="Arial Unicode MS" w:cs="Arial Unicode MS"/>
      <w:color w:val="000000"/>
      <w:sz w:val="24"/>
      <w:szCs w:val="24"/>
      <w:u w:color="000000"/>
      <w:bdr w:val="nil"/>
      <w:lang w:val="de-DE" w:eastAsia="cs-CZ"/>
    </w:rPr>
  </w:style>
  <w:style w:type="character" w:customStyle="1" w:styleId="Hyperlink1">
    <w:name w:val="Hyperlink.1"/>
    <w:basedOn w:val="dn"/>
    <w:rsid w:val="0038187B"/>
    <w:rPr>
      <w:rFonts w:ascii="Arial Narrow" w:eastAsia="Arial Narrow" w:hAnsi="Arial Narrow" w:cs="Arial Narrow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dn"/>
    <w:rsid w:val="0038187B"/>
    <w:rPr>
      <w:rFonts w:ascii="Arial Narrow" w:eastAsia="Arial Narrow" w:hAnsi="Arial Narrow" w:cs="Arial Narrow"/>
      <w:color w:val="0000FF"/>
      <w:sz w:val="20"/>
      <w:szCs w:val="20"/>
      <w:u w:val="single" w:color="0000FF"/>
      <w:lang w:val="de-DE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6A5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uv-sud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stefania.recskyova@tuv-sud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v-sud.cz/cz-cz/sekce-pro-tisk-a-media/fotogalerie?section=132566126159466638484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uv-sud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vdtuev.de/news/nutzfahrzeug-report-2017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25E5F1BD044594A5F86F051A88A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ED90F-9FEA-4F9C-B416-C064E37E2281}"/>
      </w:docPartPr>
      <w:docPartBody>
        <w:p w:rsidR="00A32AE9" w:rsidRDefault="00A32AE9">
          <w:pPr>
            <w:pStyle w:val="4825E5F1BD044594A5F86F051A88A670"/>
          </w:pPr>
          <w:r w:rsidRPr="00DD322F">
            <w:rPr>
              <w:rStyle w:val="Zstupntext"/>
            </w:rPr>
            <w:t>Click here to enter text.</w:t>
          </w:r>
        </w:p>
      </w:docPartBody>
    </w:docPart>
    <w:docPart>
      <w:docPartPr>
        <w:name w:val="39B611E530AC4D3F9DDAB6F79B758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D1C73-BC7E-402F-A68C-405E3629215C}"/>
      </w:docPartPr>
      <w:docPartBody>
        <w:p w:rsidR="00A32AE9" w:rsidRDefault="00A32AE9">
          <w:pPr>
            <w:pStyle w:val="39B611E530AC4D3F9DDAB6F79B7587A9"/>
          </w:pPr>
          <w:r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2AE9"/>
    <w:rsid w:val="001042F8"/>
    <w:rsid w:val="001E2A4C"/>
    <w:rsid w:val="00423317"/>
    <w:rsid w:val="00444B65"/>
    <w:rsid w:val="00446AB5"/>
    <w:rsid w:val="004B2905"/>
    <w:rsid w:val="006C14A8"/>
    <w:rsid w:val="008A2636"/>
    <w:rsid w:val="00A32AE9"/>
    <w:rsid w:val="00A72799"/>
    <w:rsid w:val="00C7593D"/>
    <w:rsid w:val="00EF5A46"/>
    <w:rsid w:val="00F358BA"/>
    <w:rsid w:val="00F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32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2AE9"/>
  </w:style>
  <w:style w:type="paragraph" w:customStyle="1" w:styleId="4825E5F1BD044594A5F86F051A88A670">
    <w:name w:val="4825E5F1BD044594A5F86F051A88A670"/>
    <w:rsid w:val="00A32AE9"/>
  </w:style>
  <w:style w:type="paragraph" w:customStyle="1" w:styleId="39B611E530AC4D3F9DDAB6F79B7587A9">
    <w:name w:val="39B611E530AC4D3F9DDAB6F79B7587A9"/>
    <w:rsid w:val="00A32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6613D-FB84-445E-9175-34DFB66E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TÜV SÜD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recsk-st</dc:creator>
  <cp:lastModifiedBy>Kopecka, Jana</cp:lastModifiedBy>
  <cp:revision>2</cp:revision>
  <dcterms:created xsi:type="dcterms:W3CDTF">2017-10-11T09:11:00Z</dcterms:created>
  <dcterms:modified xsi:type="dcterms:W3CDTF">2017-10-11T09:11:00Z</dcterms:modified>
</cp:coreProperties>
</file>